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11" w:rsidRDefault="00885411"/>
    <w:p w:rsidR="00885411" w:rsidRPr="000454F4" w:rsidRDefault="00690700">
      <w:r w:rsidRPr="000454F4">
        <w:t>ДОКЛАД</w:t>
      </w:r>
    </w:p>
    <w:p w:rsidR="00955A4F" w:rsidRPr="000454F4" w:rsidRDefault="00314431" w:rsidP="00670260">
      <w:pPr>
        <w:jc w:val="both"/>
        <w:rPr>
          <w:b/>
        </w:rPr>
      </w:pPr>
      <w:r w:rsidRPr="000454F4">
        <w:rPr>
          <w:b/>
        </w:rPr>
        <w:t xml:space="preserve">1. </w:t>
      </w:r>
      <w:r w:rsidR="00955A4F" w:rsidRPr="000454F4">
        <w:rPr>
          <w:b/>
        </w:rPr>
        <w:t xml:space="preserve">Выполнение мероприятий плана работы </w:t>
      </w:r>
      <w:r w:rsidR="000454F4">
        <w:rPr>
          <w:b/>
        </w:rPr>
        <w:t xml:space="preserve">бассейнового </w:t>
      </w:r>
      <w:r w:rsidR="00955A4F" w:rsidRPr="000454F4">
        <w:rPr>
          <w:b/>
        </w:rPr>
        <w:t xml:space="preserve">совета за второе полугодие 2016 </w:t>
      </w:r>
    </w:p>
    <w:p w:rsidR="00885411" w:rsidRPr="000454F4" w:rsidRDefault="00FE0AEC" w:rsidP="002B2679">
      <w:pPr>
        <w:ind w:firstLine="709"/>
        <w:jc w:val="both"/>
      </w:pPr>
      <w:r w:rsidRPr="000454F4">
        <w:t>В рамках исполнения</w:t>
      </w:r>
      <w:r w:rsidR="00A618A4" w:rsidRPr="000454F4">
        <w:t xml:space="preserve"> решений </w:t>
      </w:r>
      <w:r w:rsidR="0030767D" w:rsidRPr="000454F4">
        <w:rPr>
          <w:lang w:val="en-US"/>
        </w:rPr>
        <w:t>XVI</w:t>
      </w:r>
      <w:r w:rsidR="0030767D" w:rsidRPr="000454F4">
        <w:t xml:space="preserve"> </w:t>
      </w:r>
      <w:r w:rsidR="00A618A4" w:rsidRPr="000454F4">
        <w:t>заседания Бассейнового совета Нижневолжского бассейнового округа комитет природных ресурсов, лесного хозяйства и экологии Волгоградской области сообщает следующее.</w:t>
      </w:r>
    </w:p>
    <w:p w:rsidR="00AD2E72" w:rsidRPr="000454F4" w:rsidRDefault="00504D62" w:rsidP="008E14F7">
      <w:pPr>
        <w:ind w:firstLine="709"/>
        <w:jc w:val="both"/>
      </w:pPr>
      <w:r>
        <w:rPr>
          <w:snapToGrid w:val="0"/>
          <w:color w:val="000000"/>
        </w:rPr>
        <w:t>В</w:t>
      </w:r>
      <w:r w:rsidR="008E14F7" w:rsidRPr="000454F4">
        <w:rPr>
          <w:snapToGrid w:val="0"/>
          <w:color w:val="000000"/>
        </w:rPr>
        <w:t xml:space="preserve"> рамках исполнения </w:t>
      </w:r>
      <w:r w:rsidR="008E14F7" w:rsidRPr="000454F4">
        <w:rPr>
          <w:noProof/>
        </w:rPr>
        <w:t>подпункта "е" пункта 1 перечня поручений по реализации Послания Президента Российской Федерации Федеральному Собранию Российской Федерации от 01.12.2016, поручения Председателя Правительства Российской Федерации от 08.12.2016 №</w:t>
      </w:r>
      <w:r w:rsidR="00112974" w:rsidRPr="000454F4">
        <w:rPr>
          <w:noProof/>
        </w:rPr>
        <w:t xml:space="preserve"> </w:t>
      </w:r>
      <w:r w:rsidR="008E14F7" w:rsidRPr="000454F4">
        <w:rPr>
          <w:noProof/>
        </w:rPr>
        <w:t>ДМ-П13-7461</w:t>
      </w:r>
      <w:r w:rsidR="006C44E6" w:rsidRPr="000454F4">
        <w:rPr>
          <w:noProof/>
        </w:rPr>
        <w:t>,</w:t>
      </w:r>
      <w:r w:rsidR="008E14F7" w:rsidRPr="000454F4">
        <w:rPr>
          <w:noProof/>
        </w:rPr>
        <w:t xml:space="preserve"> </w:t>
      </w:r>
      <w:r w:rsidR="00112974" w:rsidRPr="000454F4">
        <w:rPr>
          <w:noProof/>
        </w:rPr>
        <w:t xml:space="preserve">от </w:t>
      </w:r>
      <w:r w:rsidR="008E14F7" w:rsidRPr="000454F4">
        <w:rPr>
          <w:noProof/>
        </w:rPr>
        <w:t>17.12.2016 №</w:t>
      </w:r>
      <w:r w:rsidR="00112974" w:rsidRPr="000454F4">
        <w:rPr>
          <w:noProof/>
        </w:rPr>
        <w:t xml:space="preserve"> </w:t>
      </w:r>
      <w:r>
        <w:rPr>
          <w:noProof/>
        </w:rPr>
        <w:t xml:space="preserve">ДМ-П6-7745 </w:t>
      </w:r>
      <w:r w:rsidR="008E14F7" w:rsidRPr="000454F4">
        <w:t xml:space="preserve">направил </w:t>
      </w:r>
      <w:r w:rsidR="008C3968" w:rsidRPr="000454F4">
        <w:t xml:space="preserve">в Минприроды России </w:t>
      </w:r>
      <w:r w:rsidR="008E14F7" w:rsidRPr="000454F4">
        <w:t>предложения в паспорт приоритетного проекта, направленного на сохранение реки Волги и предотвращение её загрязнения, в рамках направления стратегического развития Российской Федерации "Экология".</w:t>
      </w:r>
    </w:p>
    <w:p w:rsidR="00CB51C8" w:rsidRPr="000454F4" w:rsidRDefault="008E14F7" w:rsidP="008E14F7">
      <w:pPr>
        <w:ind w:firstLine="709"/>
        <w:jc w:val="both"/>
      </w:pPr>
      <w:r w:rsidRPr="000454F4">
        <w:t>Данные предложения учитывают мероприятия</w:t>
      </w:r>
      <w:r w:rsidR="00CB51C8" w:rsidRPr="000454F4">
        <w:t xml:space="preserve"> по с</w:t>
      </w:r>
      <w:r w:rsidRPr="000454F4">
        <w:t>троительств</w:t>
      </w:r>
      <w:r w:rsidR="00CB51C8" w:rsidRPr="000454F4">
        <w:t>у (ремонту) на территории г.Волгограда и г.Волжского о</w:t>
      </w:r>
      <w:r w:rsidRPr="000454F4">
        <w:t>чистных сооружений на водовыпусках сис</w:t>
      </w:r>
      <w:r w:rsidR="006A6AF3" w:rsidRPr="000454F4">
        <w:t>темы ливневой канализации.</w:t>
      </w:r>
    </w:p>
    <w:p w:rsidR="008D7CEF" w:rsidRPr="000454F4" w:rsidRDefault="00191223" w:rsidP="00504D62">
      <w:pPr>
        <w:ind w:firstLine="709"/>
        <w:jc w:val="both"/>
        <w:rPr>
          <w:rFonts w:eastAsia="Calibri"/>
        </w:rPr>
      </w:pPr>
      <w:r w:rsidRPr="000454F4">
        <w:rPr>
          <w:snapToGrid w:val="0"/>
          <w:color w:val="000000"/>
        </w:rPr>
        <w:t>В соответствии со ст. 36 Водного кодекса Российской Федерации, действующим законодательством Российской Федерации, комитетом как уполномоченным органом исполнительной власти Волгоградской области при осуществлении регионального государственного экологического надзора на регулярной основе организуется и осуществляется региональный государственный надзор в области использования и охраны водных объектов.</w:t>
      </w:r>
      <w:r w:rsidR="00504D62">
        <w:rPr>
          <w:snapToGrid w:val="0"/>
          <w:color w:val="000000"/>
        </w:rPr>
        <w:t xml:space="preserve"> </w:t>
      </w:r>
      <w:r w:rsidR="00670260" w:rsidRPr="000454F4">
        <w:rPr>
          <w:snapToGrid w:val="0"/>
          <w:color w:val="000000"/>
        </w:rPr>
        <w:t>У</w:t>
      </w:r>
      <w:r w:rsidRPr="000454F4">
        <w:rPr>
          <w:snapToGrid w:val="0"/>
          <w:color w:val="000000"/>
        </w:rPr>
        <w:t>тверждены перечни водных объектов, подлежащих региональному государственному надзору.</w:t>
      </w:r>
      <w:r w:rsidR="00504D62">
        <w:rPr>
          <w:snapToGrid w:val="0"/>
          <w:color w:val="000000"/>
        </w:rPr>
        <w:t xml:space="preserve"> Е</w:t>
      </w:r>
      <w:r w:rsidR="008D7CEF" w:rsidRPr="000454F4">
        <w:rPr>
          <w:rFonts w:eastAsia="Calibri"/>
        </w:rPr>
        <w:t>жегодно проводятся плановые (рейдовые) осмотры, обследования земельных участков водоохранных зон и акваторий водных объектов.</w:t>
      </w:r>
    </w:p>
    <w:p w:rsidR="008D7CEF" w:rsidRPr="000454F4" w:rsidRDefault="007F0F82" w:rsidP="007F0F82">
      <w:pPr>
        <w:ind w:firstLine="709"/>
        <w:jc w:val="both"/>
      </w:pPr>
      <w:r w:rsidRPr="000454F4">
        <w:rPr>
          <w:snapToGrid w:val="0"/>
          <w:color w:val="000000"/>
        </w:rPr>
        <w:t xml:space="preserve">В </w:t>
      </w:r>
      <w:r w:rsidR="008D7CEF" w:rsidRPr="000454F4">
        <w:rPr>
          <w:bCs/>
        </w:rPr>
        <w:t>2016 год</w:t>
      </w:r>
      <w:r w:rsidRPr="000454F4">
        <w:rPr>
          <w:bCs/>
        </w:rPr>
        <w:t>у</w:t>
      </w:r>
      <w:r w:rsidR="008D7CEF" w:rsidRPr="000454F4">
        <w:rPr>
          <w:bCs/>
        </w:rPr>
        <w:t xml:space="preserve"> </w:t>
      </w:r>
      <w:r w:rsidRPr="000454F4">
        <w:rPr>
          <w:bCs/>
        </w:rPr>
        <w:t xml:space="preserve">в области водных отношений должностными лицами Облкомприроды </w:t>
      </w:r>
      <w:r w:rsidR="008D7CEF" w:rsidRPr="000454F4">
        <w:rPr>
          <w:bCs/>
        </w:rPr>
        <w:t>рассм</w:t>
      </w:r>
      <w:r w:rsidRPr="000454F4">
        <w:rPr>
          <w:bCs/>
        </w:rPr>
        <w:t xml:space="preserve">атривались </w:t>
      </w:r>
      <w:r w:rsidR="008D7CEF" w:rsidRPr="000454F4">
        <w:rPr>
          <w:bCs/>
        </w:rPr>
        <w:t>административны</w:t>
      </w:r>
      <w:r w:rsidRPr="000454F4">
        <w:rPr>
          <w:bCs/>
        </w:rPr>
        <w:t>е</w:t>
      </w:r>
      <w:r w:rsidR="008D7CEF" w:rsidRPr="000454F4">
        <w:rPr>
          <w:bCs/>
        </w:rPr>
        <w:t xml:space="preserve"> дел</w:t>
      </w:r>
      <w:r w:rsidRPr="000454F4">
        <w:rPr>
          <w:bCs/>
        </w:rPr>
        <w:t>а,</w:t>
      </w:r>
      <w:r w:rsidR="008D7CEF" w:rsidRPr="000454F4">
        <w:rPr>
          <w:bCs/>
        </w:rPr>
        <w:t xml:space="preserve"> и вын</w:t>
      </w:r>
      <w:r w:rsidRPr="000454F4">
        <w:rPr>
          <w:bCs/>
        </w:rPr>
        <w:t xml:space="preserve">осились </w:t>
      </w:r>
      <w:r w:rsidR="008D7CEF" w:rsidRPr="000454F4">
        <w:rPr>
          <w:bCs/>
        </w:rPr>
        <w:t>постановлени</w:t>
      </w:r>
      <w:r w:rsidRPr="000454F4">
        <w:rPr>
          <w:bCs/>
        </w:rPr>
        <w:t>я</w:t>
      </w:r>
      <w:r w:rsidR="008D7CEF" w:rsidRPr="000454F4">
        <w:rPr>
          <w:bCs/>
        </w:rPr>
        <w:t xml:space="preserve"> </w:t>
      </w:r>
      <w:r w:rsidR="008D7CEF" w:rsidRPr="000454F4">
        <w:t>о назначении административных наказаний виновным лицам:</w:t>
      </w:r>
    </w:p>
    <w:p w:rsidR="007F0F82" w:rsidRPr="000454F4" w:rsidRDefault="008D7CEF" w:rsidP="008D7C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4F4">
        <w:rPr>
          <w:rFonts w:ascii="Times New Roman" w:hAnsi="Times New Roman" w:cs="Times New Roman"/>
          <w:sz w:val="28"/>
          <w:szCs w:val="28"/>
        </w:rPr>
        <w:t>- по ч</w:t>
      </w:r>
      <w:r w:rsidR="007F0F82" w:rsidRPr="000454F4">
        <w:rPr>
          <w:rFonts w:ascii="Times New Roman" w:hAnsi="Times New Roman" w:cs="Times New Roman"/>
          <w:sz w:val="28"/>
          <w:szCs w:val="28"/>
        </w:rPr>
        <w:t xml:space="preserve">асти </w:t>
      </w:r>
      <w:r w:rsidRPr="000454F4">
        <w:rPr>
          <w:rFonts w:ascii="Times New Roman" w:hAnsi="Times New Roman" w:cs="Times New Roman"/>
          <w:sz w:val="28"/>
          <w:szCs w:val="28"/>
        </w:rPr>
        <w:t>4 ст</w:t>
      </w:r>
      <w:r w:rsidR="007F0F82" w:rsidRPr="000454F4">
        <w:rPr>
          <w:rFonts w:ascii="Times New Roman" w:hAnsi="Times New Roman" w:cs="Times New Roman"/>
          <w:sz w:val="28"/>
          <w:szCs w:val="28"/>
        </w:rPr>
        <w:t>атьи</w:t>
      </w:r>
      <w:r w:rsidRPr="000454F4">
        <w:rPr>
          <w:rFonts w:ascii="Times New Roman" w:hAnsi="Times New Roman" w:cs="Times New Roman"/>
          <w:sz w:val="28"/>
          <w:szCs w:val="28"/>
        </w:rPr>
        <w:t xml:space="preserve"> 8.13 КоАП РФ (нарушение правил охраны водных объектов)</w:t>
      </w:r>
      <w:r w:rsidR="007F0F82" w:rsidRPr="000454F4">
        <w:rPr>
          <w:rFonts w:ascii="Times New Roman" w:hAnsi="Times New Roman" w:cs="Times New Roman"/>
          <w:sz w:val="28"/>
          <w:szCs w:val="28"/>
        </w:rPr>
        <w:t>;</w:t>
      </w:r>
    </w:p>
    <w:p w:rsidR="007F0F82" w:rsidRPr="000454F4" w:rsidRDefault="008D7CEF" w:rsidP="008D7CE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54F4">
        <w:rPr>
          <w:rFonts w:ascii="Times New Roman" w:hAnsi="Times New Roman" w:cs="Times New Roman"/>
          <w:sz w:val="28"/>
          <w:szCs w:val="28"/>
        </w:rPr>
        <w:t>- по ч</w:t>
      </w:r>
      <w:r w:rsidR="007F0F82" w:rsidRPr="000454F4">
        <w:rPr>
          <w:rFonts w:ascii="Times New Roman" w:hAnsi="Times New Roman" w:cs="Times New Roman"/>
          <w:sz w:val="28"/>
          <w:szCs w:val="28"/>
        </w:rPr>
        <w:t>асти</w:t>
      </w:r>
      <w:r w:rsidRPr="000454F4">
        <w:rPr>
          <w:rFonts w:ascii="Times New Roman" w:hAnsi="Times New Roman" w:cs="Times New Roman"/>
          <w:sz w:val="28"/>
          <w:szCs w:val="28"/>
        </w:rPr>
        <w:t xml:space="preserve"> 1 ст</w:t>
      </w:r>
      <w:r w:rsidR="007F0F82" w:rsidRPr="000454F4">
        <w:rPr>
          <w:rFonts w:ascii="Times New Roman" w:hAnsi="Times New Roman" w:cs="Times New Roman"/>
          <w:sz w:val="28"/>
          <w:szCs w:val="28"/>
        </w:rPr>
        <w:t>атьи</w:t>
      </w:r>
      <w:r w:rsidRPr="000454F4">
        <w:rPr>
          <w:rFonts w:ascii="Times New Roman" w:hAnsi="Times New Roman" w:cs="Times New Roman"/>
          <w:sz w:val="28"/>
          <w:szCs w:val="28"/>
        </w:rPr>
        <w:t xml:space="preserve"> 8.45 КоАП РФ (</w:t>
      </w:r>
      <w:r w:rsidRPr="000454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невыполнение требований </w:t>
      </w:r>
      <w:r w:rsidR="007F0F82" w:rsidRPr="000454F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0454F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 оборудованию хозяйственных и иных объектов, расположенных </w:t>
      </w:r>
      <w:r w:rsidR="007F0F82" w:rsidRPr="000454F4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0454F4">
        <w:rPr>
          <w:rFonts w:ascii="Times New Roman" w:eastAsia="Calibri" w:hAnsi="Times New Roman" w:cs="Times New Roman"/>
          <w:sz w:val="28"/>
          <w:szCs w:val="28"/>
          <w:lang w:eastAsia="en-US"/>
        </w:rPr>
        <w:t>в границах водоохранных зон)</w:t>
      </w:r>
      <w:r w:rsidR="007F0F82" w:rsidRPr="000454F4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F0F82" w:rsidRPr="000454F4" w:rsidRDefault="008D7CEF" w:rsidP="008D7C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4F4">
        <w:rPr>
          <w:rFonts w:ascii="Times New Roman" w:hAnsi="Times New Roman" w:cs="Times New Roman"/>
          <w:bCs/>
          <w:sz w:val="28"/>
          <w:szCs w:val="28"/>
        </w:rPr>
        <w:t>- по ч</w:t>
      </w:r>
      <w:r w:rsidR="007F0F82" w:rsidRPr="000454F4">
        <w:rPr>
          <w:rFonts w:ascii="Times New Roman" w:hAnsi="Times New Roman" w:cs="Times New Roman"/>
          <w:bCs/>
          <w:sz w:val="28"/>
          <w:szCs w:val="28"/>
        </w:rPr>
        <w:t>асти</w:t>
      </w:r>
      <w:r w:rsidRPr="000454F4">
        <w:rPr>
          <w:rFonts w:ascii="Times New Roman" w:hAnsi="Times New Roman" w:cs="Times New Roman"/>
          <w:bCs/>
          <w:sz w:val="28"/>
          <w:szCs w:val="28"/>
        </w:rPr>
        <w:t xml:space="preserve"> 2 ст</w:t>
      </w:r>
      <w:r w:rsidR="007F0F82" w:rsidRPr="000454F4">
        <w:rPr>
          <w:rFonts w:ascii="Times New Roman" w:hAnsi="Times New Roman" w:cs="Times New Roman"/>
          <w:bCs/>
          <w:sz w:val="28"/>
          <w:szCs w:val="28"/>
        </w:rPr>
        <w:t>атьи</w:t>
      </w:r>
      <w:r w:rsidRPr="000454F4">
        <w:rPr>
          <w:rFonts w:ascii="Times New Roman" w:hAnsi="Times New Roman" w:cs="Times New Roman"/>
          <w:bCs/>
          <w:sz w:val="28"/>
          <w:szCs w:val="28"/>
        </w:rPr>
        <w:t xml:space="preserve"> 8.14 </w:t>
      </w:r>
      <w:r w:rsidRPr="000454F4">
        <w:rPr>
          <w:rFonts w:ascii="Times New Roman" w:hAnsi="Times New Roman" w:cs="Times New Roman"/>
          <w:sz w:val="28"/>
          <w:szCs w:val="28"/>
        </w:rPr>
        <w:t>КоАП РФ</w:t>
      </w:r>
      <w:r w:rsidRPr="000454F4">
        <w:rPr>
          <w:sz w:val="28"/>
          <w:szCs w:val="28"/>
        </w:rPr>
        <w:t xml:space="preserve"> </w:t>
      </w:r>
      <w:r w:rsidRPr="000454F4">
        <w:rPr>
          <w:rFonts w:ascii="Times New Roman" w:hAnsi="Times New Roman" w:cs="Times New Roman"/>
          <w:sz w:val="28"/>
          <w:szCs w:val="28"/>
        </w:rPr>
        <w:t>(нарушение правил водопользования)</w:t>
      </w:r>
      <w:r w:rsidR="007F0F82" w:rsidRPr="000454F4">
        <w:rPr>
          <w:rFonts w:ascii="Times New Roman" w:hAnsi="Times New Roman" w:cs="Times New Roman"/>
          <w:sz w:val="28"/>
          <w:szCs w:val="28"/>
        </w:rPr>
        <w:t>;</w:t>
      </w:r>
    </w:p>
    <w:p w:rsidR="007F0F82" w:rsidRPr="000454F4" w:rsidRDefault="008D7CEF" w:rsidP="008D7C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54F4">
        <w:rPr>
          <w:rFonts w:ascii="Times New Roman" w:hAnsi="Times New Roman" w:cs="Times New Roman"/>
          <w:sz w:val="28"/>
          <w:szCs w:val="28"/>
        </w:rPr>
        <w:t>- по ст</w:t>
      </w:r>
      <w:r w:rsidR="007F0F82" w:rsidRPr="000454F4">
        <w:rPr>
          <w:rFonts w:ascii="Times New Roman" w:hAnsi="Times New Roman" w:cs="Times New Roman"/>
          <w:sz w:val="28"/>
          <w:szCs w:val="28"/>
        </w:rPr>
        <w:t>атье</w:t>
      </w:r>
      <w:r w:rsidRPr="000454F4">
        <w:rPr>
          <w:rFonts w:ascii="Times New Roman" w:hAnsi="Times New Roman" w:cs="Times New Roman"/>
          <w:sz w:val="28"/>
          <w:szCs w:val="28"/>
        </w:rPr>
        <w:t xml:space="preserve"> 7.20 КоАП РФ (самовольное подключение </w:t>
      </w:r>
      <w:r w:rsidR="007F0F82" w:rsidRPr="000454F4">
        <w:rPr>
          <w:rFonts w:ascii="Times New Roman" w:hAnsi="Times New Roman" w:cs="Times New Roman"/>
          <w:sz w:val="28"/>
          <w:szCs w:val="28"/>
        </w:rPr>
        <w:br/>
      </w:r>
      <w:r w:rsidRPr="000454F4">
        <w:rPr>
          <w:rFonts w:ascii="Times New Roman" w:hAnsi="Times New Roman" w:cs="Times New Roman"/>
          <w:sz w:val="28"/>
          <w:szCs w:val="28"/>
        </w:rPr>
        <w:t>к централизованным системам водоснабжения и водоотведения)</w:t>
      </w:r>
      <w:r w:rsidR="007F0F82" w:rsidRPr="000454F4">
        <w:rPr>
          <w:rFonts w:ascii="Times New Roman" w:hAnsi="Times New Roman" w:cs="Times New Roman"/>
          <w:sz w:val="28"/>
          <w:szCs w:val="28"/>
        </w:rPr>
        <w:t>.</w:t>
      </w:r>
    </w:p>
    <w:p w:rsidR="00885411" w:rsidRPr="000454F4" w:rsidRDefault="004258FC" w:rsidP="000454F4">
      <w:pPr>
        <w:ind w:firstLine="709"/>
        <w:jc w:val="both"/>
        <w:rPr>
          <w:bCs/>
        </w:rPr>
      </w:pPr>
      <w:r w:rsidRPr="000454F4">
        <w:rPr>
          <w:bCs/>
        </w:rPr>
        <w:t xml:space="preserve">В рамках переданных полномочий Российской Федерации в области водных отношений продолжается работа по определению границ </w:t>
      </w:r>
      <w:proofErr w:type="spellStart"/>
      <w:r w:rsidRPr="000454F4">
        <w:rPr>
          <w:bCs/>
        </w:rPr>
        <w:t>водоохранных</w:t>
      </w:r>
      <w:proofErr w:type="spellEnd"/>
      <w:r w:rsidRPr="000454F4">
        <w:rPr>
          <w:bCs/>
        </w:rPr>
        <w:t xml:space="preserve"> зон и прибрежных защитных полос водных объектов (Дон и Ахтуба).</w:t>
      </w:r>
    </w:p>
    <w:p w:rsidR="004258FC" w:rsidRPr="000454F4" w:rsidRDefault="004258FC" w:rsidP="000454F4">
      <w:pPr>
        <w:ind w:firstLine="709"/>
        <w:jc w:val="both"/>
        <w:rPr>
          <w:bCs/>
        </w:rPr>
      </w:pPr>
      <w:r w:rsidRPr="000454F4">
        <w:rPr>
          <w:bCs/>
        </w:rPr>
        <w:tab/>
        <w:t xml:space="preserve">Во взаимодействии с </w:t>
      </w:r>
      <w:proofErr w:type="gramStart"/>
      <w:r w:rsidRPr="000454F4">
        <w:rPr>
          <w:bCs/>
        </w:rPr>
        <w:t>Нижне-Волжским</w:t>
      </w:r>
      <w:proofErr w:type="gramEnd"/>
      <w:r w:rsidRPr="000454F4">
        <w:rPr>
          <w:bCs/>
        </w:rPr>
        <w:t xml:space="preserve"> БВУ продолжается работа по пресечению хозяйствующими субъектами </w:t>
      </w:r>
      <w:proofErr w:type="spellStart"/>
      <w:r w:rsidRPr="000454F4">
        <w:rPr>
          <w:bCs/>
        </w:rPr>
        <w:t>нелигитимного</w:t>
      </w:r>
      <w:proofErr w:type="spellEnd"/>
      <w:r w:rsidRPr="000454F4">
        <w:rPr>
          <w:bCs/>
        </w:rPr>
        <w:t xml:space="preserve"> водопользования.</w:t>
      </w:r>
    </w:p>
    <w:p w:rsidR="007F0F82" w:rsidRPr="00314408" w:rsidRDefault="00CA250D" w:rsidP="002B2679">
      <w:pPr>
        <w:jc w:val="both"/>
        <w:rPr>
          <w:b/>
        </w:rPr>
      </w:pPr>
      <w:r w:rsidRPr="00314408">
        <w:rPr>
          <w:b/>
        </w:rPr>
        <w:lastRenderedPageBreak/>
        <w:t>2. О подготовке к пропуску весеннего половодья 2017 года.</w:t>
      </w:r>
    </w:p>
    <w:p w:rsidR="00616B68" w:rsidRDefault="00616B68" w:rsidP="00616B68">
      <w:pPr>
        <w:pStyle w:val="a6"/>
        <w:ind w:firstLine="708"/>
        <w:jc w:val="both"/>
      </w:pPr>
      <w:r>
        <w:t>На территории Волгоградской области частично расположено два речных бассейна, развитие весеннего половодья на которых требуют повышенного внимания. Это бассейны таких рек, как Дон и Волга.</w:t>
      </w:r>
    </w:p>
    <w:p w:rsidR="00616B68" w:rsidRDefault="00616B68" w:rsidP="00616B68">
      <w:pPr>
        <w:pStyle w:val="a6"/>
        <w:rPr>
          <w:b/>
          <w:u w:val="single"/>
        </w:rPr>
      </w:pPr>
      <w:r>
        <w:rPr>
          <w:b/>
          <w:u w:val="single"/>
        </w:rPr>
        <w:t>Донской бассейн</w:t>
      </w:r>
    </w:p>
    <w:p w:rsidR="00616B68" w:rsidRDefault="005A3446" w:rsidP="00616B68">
      <w:pPr>
        <w:pStyle w:val="a6"/>
        <w:ind w:firstLine="708"/>
        <w:jc w:val="both"/>
      </w:pPr>
      <w:r>
        <w:t>На реках донского бассейна на территории Волгоградской области стабильная водохозяйственная обстановка. Подъемы уровней воды на реках Хопер, Медведица составляет 1-4 см. На остальных реках наблюдается понижение уровней.</w:t>
      </w:r>
      <w:r w:rsidR="00616B68">
        <w:t xml:space="preserve"> </w:t>
      </w:r>
    </w:p>
    <w:p w:rsidR="00616B68" w:rsidRDefault="00616B68" w:rsidP="00616B68">
      <w:pPr>
        <w:jc w:val="both"/>
        <w:rPr>
          <w:b/>
          <w:u w:val="single"/>
        </w:rPr>
      </w:pPr>
      <w:r>
        <w:rPr>
          <w:b/>
          <w:u w:val="single"/>
        </w:rPr>
        <w:t>Волжский бассейн</w:t>
      </w:r>
    </w:p>
    <w:p w:rsidR="00616B68" w:rsidRDefault="00616B68" w:rsidP="00616B68">
      <w:pPr>
        <w:pStyle w:val="a6"/>
        <w:ind w:firstLine="708"/>
        <w:jc w:val="both"/>
      </w:pPr>
      <w:r>
        <w:t xml:space="preserve">Большое влияние на водный режим Нижней Волги оказывает зарегулирование стока водохранилищ Волжско-Камского каскада ГЭС. </w:t>
      </w:r>
    </w:p>
    <w:p w:rsidR="00616B68" w:rsidRDefault="00616B68" w:rsidP="00616B68">
      <w:pPr>
        <w:pStyle w:val="a6"/>
        <w:ind w:firstLine="708"/>
        <w:jc w:val="both"/>
      </w:pPr>
      <w:r>
        <w:t xml:space="preserve">Вероятнее всего весеннее половодье будет достаточно высокое, сопоставимое с половодьем 2016 года. </w:t>
      </w:r>
    </w:p>
    <w:p w:rsidR="00616B68" w:rsidRDefault="00616B68" w:rsidP="00616B68">
      <w:pPr>
        <w:pStyle w:val="a6"/>
        <w:ind w:firstLine="708"/>
        <w:jc w:val="both"/>
      </w:pPr>
      <w:r>
        <w:t>График специального весеннего попуска через Волгоградский гидроузел, соответственно отметки воды Волгоградского водохранилища и р. Волга ниже гидроузла будет определен по факту складывающейся водохозяйственной обстановки по бассейну р. Волга на заседания межведомственной рабочей группы по регулированию режимов работы Волжско-Камского каскада водохранилищ в апреле текущего года.</w:t>
      </w:r>
    </w:p>
    <w:p w:rsidR="00616B68" w:rsidRDefault="00616B68" w:rsidP="00616B68">
      <w:pPr>
        <w:ind w:firstLine="708"/>
        <w:jc w:val="both"/>
      </w:pPr>
      <w:r>
        <w:t>В целях предотвращения негативного воздействия вод и уменьшения риска возникновения чрезвычайных ситуаций на водохозяйственных объектах и гидротехнических сооружениях при прохождении весеннего половодья на территории Волгоградской области разработана и в настоящее время реализуется государственная программа Волгоградской области "Использование и охрана водных объектов, предотвращение негативного воздействия вод на территории Волгоградской области" на 2014 - 2020 годы, которой предусмотрено реализация мероприятий по: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 строительству сооружений инженерной защиты и берегоукрепительных сооружений;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 капитальному ремонту гидротехнических сооружений;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 расчистке русел рек.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  <w:rPr>
          <w:b/>
          <w:i/>
          <w:u w:val="single"/>
        </w:rPr>
      </w:pPr>
      <w:r>
        <w:rPr>
          <w:b/>
          <w:i/>
          <w:u w:val="single"/>
        </w:rPr>
        <w:t>По строительству сооружений инженерной защиты и берегоукрепительных сооружений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  <w:szCs w:val="20"/>
        </w:rPr>
      </w:pPr>
      <w:proofErr w:type="spellStart"/>
      <w:r>
        <w:rPr>
          <w:i/>
          <w:sz w:val="20"/>
        </w:rPr>
        <w:t>Справочно</w:t>
      </w:r>
      <w:proofErr w:type="spellEnd"/>
      <w:r>
        <w:rPr>
          <w:i/>
          <w:sz w:val="20"/>
        </w:rPr>
        <w:t>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r>
        <w:rPr>
          <w:i/>
          <w:sz w:val="20"/>
        </w:rPr>
        <w:t xml:space="preserve">До 2020 года планируется осуществить строительство 7,8 км берегоукрепительных сооружений, обеспечив защиту 18448 человек, проживающих на подверженной негативному воздействию территории.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г.Николаевск</w:t>
      </w:r>
      <w:proofErr w:type="spellEnd"/>
      <w:r>
        <w:rPr>
          <w:i/>
          <w:sz w:val="20"/>
        </w:rPr>
        <w:t xml:space="preserve"> – протяженность 460 м, ЧЗН – 2410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р.п.Светлый</w:t>
      </w:r>
      <w:proofErr w:type="spellEnd"/>
      <w:r>
        <w:rPr>
          <w:i/>
          <w:sz w:val="20"/>
        </w:rPr>
        <w:t xml:space="preserve"> Яр - протяженность 1100 м, ЧЗН – 1230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г.Волгоград</w:t>
      </w:r>
      <w:proofErr w:type="spellEnd"/>
      <w:r>
        <w:rPr>
          <w:i/>
          <w:sz w:val="20"/>
        </w:rPr>
        <w:t xml:space="preserve"> (5 участков) - протяженность 2917 м, ЧЗН – 1892 человека;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t>Ст.Кумылженская</w:t>
      </w:r>
      <w:proofErr w:type="spellEnd"/>
      <w:r>
        <w:rPr>
          <w:i/>
          <w:sz w:val="20"/>
        </w:rPr>
        <w:t xml:space="preserve"> – численность защищаемого населения (ЧЗН) – 680 человек, </w:t>
      </w:r>
      <w:proofErr w:type="spellStart"/>
      <w:r>
        <w:rPr>
          <w:i/>
          <w:sz w:val="20"/>
        </w:rPr>
        <w:t>с.Нижняя</w:t>
      </w:r>
      <w:proofErr w:type="spellEnd"/>
      <w:r>
        <w:rPr>
          <w:i/>
          <w:sz w:val="20"/>
        </w:rPr>
        <w:t xml:space="preserve"> Добринка – протяженность 560 м, ЧЗН – 129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t>с.Заплавное</w:t>
      </w:r>
      <w:proofErr w:type="spellEnd"/>
      <w:r>
        <w:rPr>
          <w:i/>
          <w:sz w:val="20"/>
        </w:rPr>
        <w:t xml:space="preserve"> - протяженность 700 м, ЧЗН – 71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t>г.Урюпинск</w:t>
      </w:r>
      <w:proofErr w:type="spellEnd"/>
      <w:r>
        <w:rPr>
          <w:i/>
          <w:sz w:val="20"/>
        </w:rPr>
        <w:t xml:space="preserve"> - ЧЗН – 6490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t>пос.Металлургов</w:t>
      </w:r>
      <w:proofErr w:type="spellEnd"/>
      <w:r>
        <w:rPr>
          <w:i/>
          <w:sz w:val="20"/>
        </w:rPr>
        <w:t xml:space="preserve"> - протяженность 1000 м, ЧЗН – 1217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r>
        <w:rPr>
          <w:i/>
          <w:sz w:val="20"/>
        </w:rPr>
        <w:t xml:space="preserve">Волгоград по </w:t>
      </w:r>
      <w:proofErr w:type="spellStart"/>
      <w:r>
        <w:rPr>
          <w:i/>
          <w:sz w:val="20"/>
        </w:rPr>
        <w:t>ул.Химическая</w:t>
      </w:r>
      <w:proofErr w:type="spellEnd"/>
      <w:r>
        <w:rPr>
          <w:i/>
          <w:sz w:val="20"/>
        </w:rPr>
        <w:t xml:space="preserve"> - протяженность 550 м, ЧЗН – 690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t>г.Волжский</w:t>
      </w:r>
      <w:proofErr w:type="spellEnd"/>
      <w:r>
        <w:rPr>
          <w:i/>
          <w:sz w:val="20"/>
        </w:rPr>
        <w:t xml:space="preserve"> (в районе </w:t>
      </w:r>
      <w:proofErr w:type="spellStart"/>
      <w:r>
        <w:rPr>
          <w:i/>
          <w:sz w:val="20"/>
        </w:rPr>
        <w:t>п.Краснооктябрьский</w:t>
      </w:r>
      <w:proofErr w:type="spellEnd"/>
      <w:r>
        <w:rPr>
          <w:i/>
          <w:sz w:val="20"/>
        </w:rPr>
        <w:t>) - протяженность 800м, ЧЗН–3114 ч;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lastRenderedPageBreak/>
        <w:t>г.Волжский</w:t>
      </w:r>
      <w:proofErr w:type="spellEnd"/>
      <w:r>
        <w:rPr>
          <w:i/>
          <w:sz w:val="20"/>
        </w:rPr>
        <w:t xml:space="preserve"> (в районе водозабора) - протяженность 300 м;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0"/>
        </w:rPr>
      </w:pPr>
      <w:proofErr w:type="spellStart"/>
      <w:r>
        <w:rPr>
          <w:i/>
          <w:sz w:val="20"/>
        </w:rPr>
        <w:t>г.Волжский</w:t>
      </w:r>
      <w:proofErr w:type="spellEnd"/>
      <w:r>
        <w:rPr>
          <w:i/>
          <w:sz w:val="20"/>
        </w:rPr>
        <w:t xml:space="preserve"> (в районе СНТ Латекс) - протяженность 500 м, ЧЗН – 512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left="708" w:firstLine="1"/>
        <w:jc w:val="both"/>
        <w:rPr>
          <w:i/>
          <w:sz w:val="24"/>
          <w:szCs w:val="24"/>
        </w:rPr>
      </w:pPr>
      <w:proofErr w:type="spellStart"/>
      <w:r>
        <w:rPr>
          <w:i/>
          <w:sz w:val="20"/>
        </w:rPr>
        <w:t>г.Камышин</w:t>
      </w:r>
      <w:proofErr w:type="spellEnd"/>
      <w:r>
        <w:rPr>
          <w:i/>
          <w:sz w:val="20"/>
        </w:rPr>
        <w:t xml:space="preserve"> 6-й микрорайон - протяженность 280 м, ЧЗН – 350 человек.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 начала реализации Программы осуществлено строительство берегоукрепительных сооружений, протяженностью 1560 м, в г. Николаевске обеспечена защита населения численностью 2410 чел., </w:t>
      </w:r>
      <w:proofErr w:type="gramStart"/>
      <w:r>
        <w:t xml:space="preserve">в  </w:t>
      </w:r>
      <w:proofErr w:type="spellStart"/>
      <w:r>
        <w:t>р.п</w:t>
      </w:r>
      <w:proofErr w:type="spellEnd"/>
      <w:r>
        <w:t>.</w:t>
      </w:r>
      <w:proofErr w:type="gramEnd"/>
      <w:r>
        <w:t xml:space="preserve"> Светлый Яр обеспечена защита населения численностью 1230 человек.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В дополнение к завершенным объектам строительства в 2016 году продолжены берегоукрепительные работы на территории г. Волгограда, г. Николаевска на общую сумму 1 136 956,43 тыс. рублей, в том числе: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    федеральный бюджет – 1 005 542,30 тыс. рублей;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     областной бюджет – 131 314,13 тыс. рублей.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текущем году запланировано завершение строительства берегоукрепительных сооружений в г. Волгограде, протяженностью 2917 м, что позволит обеспечить защиту населения численностью 1892 </w:t>
      </w:r>
      <w:proofErr w:type="gramStart"/>
      <w:r>
        <w:t>чел</w:t>
      </w:r>
      <w:proofErr w:type="gramEnd"/>
      <w:r>
        <w:t xml:space="preserve"> и в Николаевске общей протяженностью 585 м, что обеспечит защиту населения численностью 1221 чел,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Кроме того, в настоящее время выполнены проектные работы по следующим объектам: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"</w:t>
      </w:r>
      <w:proofErr w:type="spellStart"/>
      <w:r>
        <w:t>Берегоукрепление</w:t>
      </w:r>
      <w:proofErr w:type="spellEnd"/>
      <w:r>
        <w:t xml:space="preserve"> правого берега </w:t>
      </w:r>
      <w:proofErr w:type="spellStart"/>
      <w:r>
        <w:t>р.Волга</w:t>
      </w:r>
      <w:proofErr w:type="spellEnd"/>
      <w:r>
        <w:t xml:space="preserve"> в </w:t>
      </w:r>
      <w:proofErr w:type="spellStart"/>
      <w:r>
        <w:t>г.Волгограде</w:t>
      </w:r>
      <w:proofErr w:type="spellEnd"/>
      <w:r>
        <w:t xml:space="preserve"> (в районе жилой застройки </w:t>
      </w:r>
      <w:proofErr w:type="spellStart"/>
      <w:r>
        <w:t>ул.им.Маршала</w:t>
      </w:r>
      <w:proofErr w:type="spellEnd"/>
      <w:r>
        <w:t xml:space="preserve"> Чуйкова и </w:t>
      </w:r>
      <w:proofErr w:type="spellStart"/>
      <w:r>
        <w:t>ул.Химическая</w:t>
      </w:r>
      <w:proofErr w:type="spellEnd"/>
      <w:r>
        <w:t>)";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"Инженерная защита станицы Кумылженская </w:t>
      </w:r>
      <w:proofErr w:type="spellStart"/>
      <w:r>
        <w:t>Кумылженского</w:t>
      </w:r>
      <w:proofErr w:type="spellEnd"/>
      <w:r>
        <w:t xml:space="preserve"> муниципального района Волгоградской области от подтопления (затопления) паводковыми водами";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"</w:t>
      </w:r>
      <w:proofErr w:type="spellStart"/>
      <w:r>
        <w:t>Берегоукрепление</w:t>
      </w:r>
      <w:proofErr w:type="spellEnd"/>
      <w:r>
        <w:t xml:space="preserve"> в районе с. Нижняя Добринка </w:t>
      </w:r>
      <w:proofErr w:type="spellStart"/>
      <w:r>
        <w:t>Камышинского</w:t>
      </w:r>
      <w:proofErr w:type="spellEnd"/>
      <w:r>
        <w:t xml:space="preserve"> района Волгоградской области";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По итогам защиты бюджетных проектировок Федерального агентства водных ресурсов получено положительное заключение. Начало финансирования рассматривается Минприроды России с 2018 года.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7"/>
        <w:jc w:val="both"/>
        <w:rPr>
          <w:b/>
          <w:i/>
          <w:u w:val="single"/>
        </w:rPr>
      </w:pPr>
    </w:p>
    <w:p w:rsidR="00616B68" w:rsidRDefault="00616B68" w:rsidP="00616B68">
      <w:pPr>
        <w:widowControl w:val="0"/>
        <w:autoSpaceDE w:val="0"/>
        <w:autoSpaceDN w:val="0"/>
        <w:adjustRightInd w:val="0"/>
        <w:ind w:firstLine="707"/>
        <w:jc w:val="both"/>
        <w:rPr>
          <w:b/>
          <w:i/>
          <w:u w:val="single"/>
        </w:rPr>
      </w:pPr>
      <w:r>
        <w:rPr>
          <w:b/>
          <w:i/>
          <w:u w:val="single"/>
        </w:rPr>
        <w:t>По расчистке русел рек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  <w:szCs w:val="20"/>
        </w:rPr>
      </w:pPr>
      <w:proofErr w:type="spellStart"/>
      <w:r>
        <w:rPr>
          <w:i/>
          <w:sz w:val="20"/>
        </w:rPr>
        <w:t>Справочно</w:t>
      </w:r>
      <w:proofErr w:type="spellEnd"/>
      <w:r>
        <w:rPr>
          <w:i/>
          <w:sz w:val="20"/>
        </w:rPr>
        <w:t>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r>
        <w:rPr>
          <w:i/>
          <w:sz w:val="20"/>
        </w:rPr>
        <w:t>Программой предусмотрено до 2020 года осуществить расчистку 65,638 км русел рек, обеспечив защиту населения, численностью 11618 человек, в том числе: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Бульбин</w:t>
      </w:r>
      <w:proofErr w:type="spellEnd"/>
      <w:r>
        <w:rPr>
          <w:i/>
          <w:sz w:val="20"/>
        </w:rPr>
        <w:t xml:space="preserve"> – протяженность 4062 м, ЧЗН – 1205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r>
        <w:rPr>
          <w:i/>
          <w:sz w:val="20"/>
        </w:rPr>
        <w:t>Перевозинка – протяженность 6680 м, ЧЗН – 665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r>
        <w:rPr>
          <w:i/>
          <w:sz w:val="20"/>
        </w:rPr>
        <w:t>Нагольная – протяженность 1996 м, ЧЗН – 340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r>
        <w:rPr>
          <w:i/>
          <w:sz w:val="20"/>
        </w:rPr>
        <w:t>Тишанка – протяженность 18370 м, ЧЗН – 2514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Безымянка</w:t>
      </w:r>
      <w:proofErr w:type="spellEnd"/>
      <w:r>
        <w:rPr>
          <w:i/>
          <w:sz w:val="20"/>
        </w:rPr>
        <w:t xml:space="preserve"> – протяженность 15030 м, ЧЗН – 2136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Иловля</w:t>
      </w:r>
      <w:proofErr w:type="spellEnd"/>
      <w:r>
        <w:rPr>
          <w:i/>
          <w:sz w:val="20"/>
        </w:rPr>
        <w:t xml:space="preserve"> – протяженность 6000 м, ЧЗН – 1464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r>
        <w:rPr>
          <w:i/>
          <w:sz w:val="20"/>
        </w:rPr>
        <w:t>Вязовка – протяженность 4500 м, ЧЗН – 1098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0"/>
        </w:rPr>
      </w:pPr>
      <w:proofErr w:type="spellStart"/>
      <w:r>
        <w:rPr>
          <w:i/>
          <w:sz w:val="20"/>
        </w:rPr>
        <w:t>Краишевка</w:t>
      </w:r>
      <w:proofErr w:type="spellEnd"/>
      <w:r>
        <w:rPr>
          <w:i/>
          <w:sz w:val="20"/>
        </w:rPr>
        <w:t xml:space="preserve"> – протяженность 5000 м, ЧЗН – 1220 человек;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>
        <w:rPr>
          <w:i/>
          <w:sz w:val="20"/>
        </w:rPr>
        <w:t>Щелкан – протяженность 4000 м, ЧЗН – 976 человек.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 начала реализации программы осуществлены мероприятия по расчистке р. </w:t>
      </w:r>
      <w:proofErr w:type="spellStart"/>
      <w:r>
        <w:t>Бульбин</w:t>
      </w:r>
      <w:proofErr w:type="spellEnd"/>
      <w:r>
        <w:t>, протяженностью 4062 м, обеспечена защита населения численностью 1205 человек.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Дополнительно в 2016 году продолжились работы по расчистке р. Перевозинка (</w:t>
      </w:r>
      <w:proofErr w:type="spellStart"/>
      <w:r>
        <w:t>г.Новоаннинский</w:t>
      </w:r>
      <w:proofErr w:type="spellEnd"/>
      <w:r>
        <w:t>). Работы выполнены на участках, длинной 2916 м, обеспечена защита населения численностью 665 человек, завершение запланировано в текущем году.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  <w:rPr>
          <w:b/>
          <w:i/>
          <w:u w:val="single"/>
        </w:rPr>
      </w:pPr>
      <w:r>
        <w:rPr>
          <w:b/>
          <w:i/>
          <w:u w:val="single"/>
        </w:rPr>
        <w:t>Капитальный ремонт гидротехнических сооружений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0"/>
          <w:szCs w:val="20"/>
        </w:rPr>
      </w:pPr>
      <w:proofErr w:type="spellStart"/>
      <w:r>
        <w:rPr>
          <w:i/>
          <w:sz w:val="20"/>
        </w:rPr>
        <w:t>Справочно</w:t>
      </w:r>
      <w:proofErr w:type="spellEnd"/>
      <w:r>
        <w:rPr>
          <w:i/>
          <w:sz w:val="20"/>
        </w:rPr>
        <w:t>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4"/>
          <w:szCs w:val="24"/>
        </w:rPr>
      </w:pPr>
      <w:r>
        <w:rPr>
          <w:i/>
          <w:sz w:val="20"/>
        </w:rPr>
        <w:t xml:space="preserve">Программой предусмотрено до 2020 года выполнить капитальный ремонт 54 гидротехнических сооружений, обеспечив защиту населения численностью 10308 человек, проживающего </w:t>
      </w:r>
      <w:proofErr w:type="gramStart"/>
      <w:r>
        <w:rPr>
          <w:i/>
          <w:sz w:val="20"/>
        </w:rPr>
        <w:t>на подверженной негативному воздействию вод</w:t>
      </w:r>
      <w:proofErr w:type="gramEnd"/>
      <w:r>
        <w:rPr>
          <w:i/>
          <w:sz w:val="20"/>
        </w:rPr>
        <w:t xml:space="preserve"> территории.</w:t>
      </w:r>
      <w:r>
        <w:rPr>
          <w:i/>
          <w:sz w:val="24"/>
          <w:szCs w:val="24"/>
        </w:rPr>
        <w:t xml:space="preserve">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  <w:rPr>
          <w:i/>
          <w:sz w:val="24"/>
          <w:szCs w:val="24"/>
        </w:rPr>
      </w:pP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За период 2014 - 2016 годы завершен капительный ремонт 13 сооружений, расположенных вблизи населенных пунктов и объектов инфраструктуры, обеспечена защита населения, численностью 1405 человек.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</w:pPr>
      <w:r>
        <w:t>В 2016 году продолжились работы по капитальному ремонту 7 гидротехнических сооружений на сумму 70 052,60 тыс. рублей, в том числе: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    федеральный бюджет – 62 338,20 тыс. рублей;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     областной бюджет – 7 714,4 тыс. рублей.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Сооружения расположены на территории </w:t>
      </w:r>
      <w:proofErr w:type="spellStart"/>
      <w:r>
        <w:t>Жирновского</w:t>
      </w:r>
      <w:proofErr w:type="spellEnd"/>
      <w:r>
        <w:t xml:space="preserve">, Октябрьского, </w:t>
      </w:r>
      <w:proofErr w:type="spellStart"/>
      <w:r>
        <w:t>Руднянского</w:t>
      </w:r>
      <w:proofErr w:type="spellEnd"/>
      <w:r>
        <w:t xml:space="preserve">, </w:t>
      </w:r>
      <w:proofErr w:type="spellStart"/>
      <w:r>
        <w:t>Киквидзенского</w:t>
      </w:r>
      <w:proofErr w:type="spellEnd"/>
      <w:r>
        <w:t xml:space="preserve">, </w:t>
      </w:r>
      <w:proofErr w:type="spellStart"/>
      <w:r>
        <w:t>Суровикинского</w:t>
      </w:r>
      <w:proofErr w:type="spellEnd"/>
      <w:r>
        <w:t xml:space="preserve"> муниципальных районов.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текущем году планируется дополнительно завершение работ по капитальному ремонту 8 ГТС, в результате которых будет обеспечена защита населения, численностью 2016 человек, проживающего </w:t>
      </w:r>
      <w:proofErr w:type="gramStart"/>
      <w:r>
        <w:t>на подверженной негативному воздействию вод</w:t>
      </w:r>
      <w:proofErr w:type="gramEnd"/>
      <w:r>
        <w:t xml:space="preserve"> территории.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В продолжении работ по обеспечению безопасности ГТС в 2016 году выполнены проектные работы по капитальному ремонту 6 бесхозяйных ГТС и в 2017 году планируется осуществить разработку проектной документации еще 3 бесхозяйных ГТС.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С начала реализации Программы по текущий период, в результате работы комитета обеспечено принятие в муниципальную собственность 8 бесхозяйных ранее отремонтированных гидротехниче</w:t>
      </w:r>
      <w:r w:rsidR="005C3D16">
        <w:t>с</w:t>
      </w:r>
      <w:r>
        <w:t>ких сооружений. По оставшимся 5 сооружениям – органами местного самоуправления проводится работа по оформлению в муниципальную собственность.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В целях обеспечения безопасности гидротехнических сооружений совместно с </w:t>
      </w:r>
      <w:proofErr w:type="gramStart"/>
      <w:r>
        <w:t>Нижне-Волжским</w:t>
      </w:r>
      <w:proofErr w:type="gramEnd"/>
      <w:r>
        <w:t xml:space="preserve"> Управлением </w:t>
      </w:r>
      <w:proofErr w:type="spellStart"/>
      <w:r>
        <w:t>Ростехнадзора</w:t>
      </w:r>
      <w:proofErr w:type="spellEnd"/>
      <w:r>
        <w:t>, ГУ МЧС России по Волгоградской области уточнен и согласован Перечень гидротехнических сооружений, расположенных на территории Волгоградской области, повреждения которых могут привести к возникновению чрезвычайной ситуации на территории Волгоградской области. В соответствии с данным Перечнем на территории региона, расположены 326 гидротехнических сооружений</w:t>
      </w:r>
      <w:r w:rsidR="005C3D16">
        <w:t>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</w:p>
    <w:tbl>
      <w:tblPr>
        <w:tblW w:w="10500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2"/>
        <w:gridCol w:w="2693"/>
        <w:gridCol w:w="1276"/>
        <w:gridCol w:w="992"/>
        <w:gridCol w:w="1985"/>
        <w:gridCol w:w="982"/>
      </w:tblGrid>
      <w:tr w:rsidR="00616B68" w:rsidTr="00616B68">
        <w:trPr>
          <w:cantSplit/>
          <w:trHeight w:val="2258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</w:rPr>
              <w:lastRenderedPageBreak/>
              <w:t>Форма собственности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Количество гидротехнических сооружений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616B68" w:rsidRDefault="00616B68">
            <w:pPr>
              <w:ind w:left="113" w:right="113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Работоспособное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616B68" w:rsidRDefault="00616B68">
            <w:pPr>
              <w:ind w:left="113" w:right="113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Частично работоспособное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616B68" w:rsidRDefault="00616B68">
            <w:pPr>
              <w:ind w:left="113" w:right="113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Неработоспособное, требующее проведение капитального ремонта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16B68" w:rsidRDefault="00616B68">
            <w:pPr>
              <w:ind w:left="113" w:right="113"/>
              <w:rPr>
                <w:bCs/>
                <w:sz w:val="20"/>
              </w:rPr>
            </w:pPr>
            <w:r>
              <w:rPr>
                <w:bCs/>
                <w:sz w:val="20"/>
              </w:rPr>
              <w:t>Итого</w:t>
            </w:r>
          </w:p>
        </w:tc>
      </w:tr>
      <w:tr w:rsidR="00616B68" w:rsidTr="00616B68">
        <w:trPr>
          <w:trHeight w:val="510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федеральная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18</w:t>
            </w:r>
          </w:p>
        </w:tc>
      </w:tr>
      <w:tr w:rsidR="00616B68" w:rsidTr="00616B68">
        <w:trPr>
          <w:trHeight w:val="345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областная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B68" w:rsidRDefault="00616B68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  <w:r>
              <w:rPr>
                <w:bCs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4</w:t>
            </w:r>
          </w:p>
        </w:tc>
      </w:tr>
      <w:tr w:rsidR="00616B68" w:rsidTr="00616B68">
        <w:trPr>
          <w:trHeight w:val="345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муниципальная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182</w:t>
            </w:r>
          </w:p>
        </w:tc>
      </w:tr>
      <w:tr w:rsidR="00616B68" w:rsidTr="00616B68">
        <w:trPr>
          <w:trHeight w:val="435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частная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 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52</w:t>
            </w:r>
          </w:p>
        </w:tc>
      </w:tr>
      <w:tr w:rsidR="00616B68" w:rsidTr="00616B68">
        <w:trPr>
          <w:trHeight w:val="435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бесхозяйная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70</w:t>
            </w:r>
          </w:p>
        </w:tc>
      </w:tr>
      <w:tr w:rsidR="00616B68" w:rsidTr="00616B68">
        <w:trPr>
          <w:trHeight w:val="585"/>
        </w:trPr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Итого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227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13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B68" w:rsidRDefault="00616B68">
            <w:pPr>
              <w:rPr>
                <w:bCs/>
                <w:sz w:val="20"/>
              </w:rPr>
            </w:pPr>
            <w:r>
              <w:rPr>
                <w:bCs/>
                <w:sz w:val="20"/>
              </w:rPr>
              <w:t>326</w:t>
            </w:r>
          </w:p>
        </w:tc>
      </w:tr>
    </w:tbl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i/>
          <w:sz w:val="24"/>
          <w:szCs w:val="24"/>
        </w:rPr>
      </w:pP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С начала реализации Программы из 93 бесхозяйных сооружений принято в муниципальную собственность 23 бесхозяйных ГТС.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В отношении оставшихся 70 бесхозяйных ГТС разработан и утвержден ежегодный План мероприятий по обеспечению безопасности бесхозяйных ГТС, расположенных на территории Волгоградской области, который предусматривает: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proofErr w:type="spellStart"/>
      <w:r>
        <w:t>предпаводковое</w:t>
      </w:r>
      <w:proofErr w:type="spellEnd"/>
      <w:r>
        <w:t xml:space="preserve"> обследование;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-послепаводковое обследование;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-принятие решения об обеспечении безопасности ГТС (дальнейшее наблюдение, капитальный ремонт ГТС).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Из 70 бесхозяйных ГТС с начала реализации программы отремонтировано 17 сооружений в предыдущие годы. </w:t>
      </w:r>
    </w:p>
    <w:p w:rsidR="00616B68" w:rsidRDefault="00616B68" w:rsidP="00616B68">
      <w:pPr>
        <w:ind w:firstLine="708"/>
        <w:jc w:val="both"/>
        <w:rPr>
          <w:b/>
          <w:i/>
          <w:u w:val="single"/>
        </w:rPr>
      </w:pPr>
      <w:r>
        <w:rPr>
          <w:b/>
          <w:i/>
          <w:u w:val="single"/>
        </w:rPr>
        <w:t xml:space="preserve">По </w:t>
      </w:r>
      <w:proofErr w:type="spellStart"/>
      <w:r>
        <w:rPr>
          <w:b/>
          <w:i/>
          <w:u w:val="single"/>
        </w:rPr>
        <w:t>предпаводковому</w:t>
      </w:r>
      <w:proofErr w:type="spellEnd"/>
      <w:r>
        <w:rPr>
          <w:b/>
          <w:i/>
          <w:u w:val="single"/>
        </w:rPr>
        <w:t xml:space="preserve"> обследованию </w:t>
      </w:r>
    </w:p>
    <w:p w:rsidR="00616B68" w:rsidRDefault="00616B68" w:rsidP="00616B68">
      <w:pPr>
        <w:ind w:firstLine="709"/>
        <w:jc w:val="both"/>
      </w:pPr>
      <w:r>
        <w:t xml:space="preserve">Комитетом совместно с Главным управление МЧС России по Волгоградской области, </w:t>
      </w:r>
      <w:proofErr w:type="gramStart"/>
      <w:r>
        <w:t>Нижне-Волжским</w:t>
      </w:r>
      <w:proofErr w:type="gramEnd"/>
      <w:r>
        <w:t xml:space="preserve"> управлением </w:t>
      </w:r>
      <w:proofErr w:type="spellStart"/>
      <w:r>
        <w:t>Ростехнадзора</w:t>
      </w:r>
      <w:proofErr w:type="spellEnd"/>
      <w:r>
        <w:t xml:space="preserve">, комитетом по обеспечению безопасности жизнедеятельности населения Волгоградской области разработан План </w:t>
      </w:r>
      <w:proofErr w:type="spellStart"/>
      <w:r>
        <w:t>предпаводкового</w:t>
      </w:r>
      <w:proofErr w:type="spellEnd"/>
      <w:r>
        <w:t xml:space="preserve"> обследования </w:t>
      </w:r>
      <w:proofErr w:type="spellStart"/>
      <w:r>
        <w:t>паводкоопасных</w:t>
      </w:r>
      <w:proofErr w:type="spellEnd"/>
      <w:r>
        <w:t xml:space="preserve"> территорий в 2017 году.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Комиссионный осмотр </w:t>
      </w:r>
      <w:proofErr w:type="spellStart"/>
      <w:r>
        <w:t>паводкоопасных</w:t>
      </w:r>
      <w:proofErr w:type="spellEnd"/>
      <w:r>
        <w:t xml:space="preserve"> территорий осуществляется </w:t>
      </w:r>
      <w:r>
        <w:br/>
        <w:t xml:space="preserve">на территории 16 муниципальных районов Волгоградской области в период </w:t>
      </w:r>
      <w:r>
        <w:br/>
        <w:t>17 января – 03 марта 2017 года.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На сегодняшний день произведен осмотр: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</w:t>
      </w:r>
      <w:proofErr w:type="spellStart"/>
      <w:r>
        <w:t>паводкоопасных</w:t>
      </w:r>
      <w:proofErr w:type="spellEnd"/>
      <w:r>
        <w:t xml:space="preserve"> участков русел 20 водных объектов; 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-29 гидротехнических сооружений, расположенных вблизи населенных пунктов и объектов инфраструктуры.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По итогам осмотра органам местного самоуправления даны следующие рекомендации: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-осуществлять регулярный осмотр ГТС в период половодья;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-расчистить подъездные пути к ГТС;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-произвести очистку водосбросных сооружений.</w:t>
      </w:r>
    </w:p>
    <w:p w:rsidR="00616B68" w:rsidRDefault="00616B68" w:rsidP="00616B68">
      <w:pPr>
        <w:widowControl w:val="0"/>
        <w:autoSpaceDE w:val="0"/>
        <w:autoSpaceDN w:val="0"/>
        <w:adjustRightInd w:val="0"/>
        <w:ind w:firstLine="709"/>
        <w:jc w:val="both"/>
      </w:pPr>
      <w:r>
        <w:t>В первой декаде февраля 2017 года в адрес глав муниципальных районов и городских округов Волгоградской области направлены рекомендации о необходимости организации временных гидрологических постов на водных объектах в границах подведомственной территории, информировании о возникновении аварийных ситуаций на гидротехнических сооружениях, а также о затоплении (подтоплении) паводковыми водами населенных пунктов и объектов инфраструктуры. В настоящее время комитет ежедневно получает информацию от органов местного самоуправления о складывающейся водохозяйственной обстановке, в том числе:</w:t>
      </w:r>
    </w:p>
    <w:p w:rsidR="00616B68" w:rsidRDefault="00616B68" w:rsidP="00616B68">
      <w:pPr>
        <w:widowControl w:val="0"/>
        <w:autoSpaceDE w:val="0"/>
        <w:autoSpaceDN w:val="0"/>
        <w:adjustRightInd w:val="0"/>
        <w:jc w:val="both"/>
      </w:pPr>
      <w:r>
        <w:tab/>
        <w:t>-изменение уровней воды на водных объектах;</w:t>
      </w:r>
    </w:p>
    <w:p w:rsidR="00616B68" w:rsidRDefault="00616B68" w:rsidP="00616B68">
      <w:pPr>
        <w:widowControl w:val="0"/>
        <w:autoSpaceDE w:val="0"/>
        <w:autoSpaceDN w:val="0"/>
        <w:adjustRightInd w:val="0"/>
        <w:jc w:val="both"/>
      </w:pPr>
      <w:r>
        <w:tab/>
        <w:t>-ледовая обстановка;</w:t>
      </w:r>
    </w:p>
    <w:p w:rsidR="00616B68" w:rsidRDefault="00616B68" w:rsidP="00616B68">
      <w:pPr>
        <w:widowControl w:val="0"/>
        <w:autoSpaceDE w:val="0"/>
        <w:autoSpaceDN w:val="0"/>
        <w:adjustRightInd w:val="0"/>
        <w:jc w:val="both"/>
      </w:pPr>
      <w:r>
        <w:tab/>
        <w:t xml:space="preserve">-о возникновении аварийных ситуаций </w:t>
      </w:r>
      <w:r w:rsidR="00A9265E">
        <w:t>на</w:t>
      </w:r>
      <w:r>
        <w:t xml:space="preserve"> ГТС;</w:t>
      </w:r>
    </w:p>
    <w:p w:rsidR="00616B68" w:rsidRDefault="00616B68" w:rsidP="00616B68">
      <w:pPr>
        <w:pStyle w:val="a6"/>
        <w:ind w:firstLine="708"/>
        <w:jc w:val="both"/>
        <w:rPr>
          <w:szCs w:val="28"/>
        </w:rPr>
      </w:pPr>
      <w:r>
        <w:t>-о затоплении (подтоплении) паводковыми водами населенных пунктов и объектов инфраструктуры.</w:t>
      </w:r>
    </w:p>
    <w:p w:rsidR="00616B68" w:rsidRDefault="00616B68" w:rsidP="00616B68">
      <w:pPr>
        <w:pStyle w:val="a6"/>
        <w:ind w:firstLine="708"/>
        <w:jc w:val="both"/>
      </w:pPr>
      <w:r>
        <w:t>Чрезвычайных ситуаций не зафиксировано.</w:t>
      </w:r>
    </w:p>
    <w:p w:rsidR="00CA250D" w:rsidRPr="00CA250D" w:rsidRDefault="00CA250D" w:rsidP="002B2679">
      <w:pPr>
        <w:jc w:val="both"/>
        <w:rPr>
          <w:b/>
          <w:sz w:val="24"/>
          <w:szCs w:val="24"/>
        </w:rPr>
      </w:pPr>
    </w:p>
    <w:p w:rsidR="007F0F82" w:rsidRPr="00F70104" w:rsidRDefault="00F70104" w:rsidP="002B2679">
      <w:pPr>
        <w:jc w:val="both"/>
        <w:rPr>
          <w:b/>
        </w:rPr>
      </w:pPr>
      <w:r w:rsidRPr="00F70104">
        <w:rPr>
          <w:b/>
        </w:rPr>
        <w:t xml:space="preserve">3. О мероприятиях, проводимых рамках Года Экологии </w:t>
      </w:r>
    </w:p>
    <w:p w:rsidR="00000A3C" w:rsidRPr="00000A3C" w:rsidRDefault="00000A3C" w:rsidP="00000A3C">
      <w:pPr>
        <w:widowControl w:val="0"/>
        <w:autoSpaceDE w:val="0"/>
        <w:autoSpaceDN w:val="0"/>
        <w:adjustRightInd w:val="0"/>
        <w:ind w:firstLine="709"/>
        <w:jc w:val="both"/>
      </w:pPr>
      <w:r w:rsidRPr="00000A3C">
        <w:t>Постановление</w:t>
      </w:r>
      <w:r>
        <w:t>м</w:t>
      </w:r>
      <w:r w:rsidRPr="00000A3C">
        <w:t xml:space="preserve"> Губернатора Волгоградской обл</w:t>
      </w:r>
      <w:r>
        <w:t>асти</w:t>
      </w:r>
      <w:r w:rsidRPr="00000A3C">
        <w:t xml:space="preserve"> от 26.12.2016 </w:t>
      </w:r>
      <w:r>
        <w:t>№</w:t>
      </w:r>
      <w:r w:rsidRPr="00000A3C">
        <w:t xml:space="preserve"> 998</w:t>
      </w:r>
      <w:r>
        <w:t xml:space="preserve"> утвержден</w:t>
      </w:r>
      <w:r w:rsidRPr="00000A3C">
        <w:t xml:space="preserve"> план основных мероприятий, проводимых в Волгоградской области в рамках Года экологии в Российской Федерации в 2017 году</w:t>
      </w:r>
      <w:r w:rsidR="00F234FA">
        <w:t xml:space="preserve">, в котором помимо выполняемых водохозяйственных мероприятий предусмотрены:  </w:t>
      </w:r>
    </w:p>
    <w:p w:rsidR="00000A3C" w:rsidRDefault="00F234FA" w:rsidP="00F234FA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000A3C">
        <w:t>мероприятия по обращению с твердыми коммунальными отходами</w:t>
      </w:r>
      <w:r>
        <w:t>;</w:t>
      </w:r>
    </w:p>
    <w:p w:rsidR="007F0F82" w:rsidRPr="00F234FA" w:rsidRDefault="00F234FA" w:rsidP="00F234FA">
      <w:pPr>
        <w:widowControl w:val="0"/>
        <w:autoSpaceDE w:val="0"/>
        <w:autoSpaceDN w:val="0"/>
        <w:adjustRightInd w:val="0"/>
        <w:ind w:firstLine="709"/>
        <w:jc w:val="both"/>
      </w:pPr>
      <w:r w:rsidRPr="00F234FA">
        <w:t>- в области нормирования воздействия на окружающую среду и переход на наилучшие доступные технологии;</w:t>
      </w:r>
    </w:p>
    <w:p w:rsidR="00F234FA" w:rsidRPr="00F234FA" w:rsidRDefault="00F234FA" w:rsidP="00F234FA">
      <w:pPr>
        <w:widowControl w:val="0"/>
        <w:autoSpaceDE w:val="0"/>
        <w:autoSpaceDN w:val="0"/>
        <w:adjustRightInd w:val="0"/>
        <w:ind w:firstLine="709"/>
        <w:jc w:val="both"/>
      </w:pPr>
      <w:r w:rsidRPr="00F234FA">
        <w:t xml:space="preserve">- мероприятия по внесению в государственный кадастр недвижимости сведений о зонах с особыми условиями использования территорий "Границы </w:t>
      </w:r>
      <w:proofErr w:type="spellStart"/>
      <w:r w:rsidRPr="00F234FA">
        <w:t>водоохранных</w:t>
      </w:r>
      <w:proofErr w:type="spellEnd"/>
      <w:r w:rsidRPr="00F234FA">
        <w:t xml:space="preserve"> зон и прибрежных полос р. Дон в границах Волгоградской области (с. </w:t>
      </w:r>
      <w:proofErr w:type="spellStart"/>
      <w:r w:rsidRPr="00F234FA">
        <w:t>Тюковной</w:t>
      </w:r>
      <w:proofErr w:type="spellEnd"/>
      <w:r w:rsidRPr="00F234FA">
        <w:t xml:space="preserve"> - х. </w:t>
      </w:r>
      <w:proofErr w:type="spellStart"/>
      <w:r w:rsidRPr="00F234FA">
        <w:t>Базки</w:t>
      </w:r>
      <w:proofErr w:type="spellEnd"/>
      <w:r w:rsidRPr="00F234FA">
        <w:t>)";</w:t>
      </w:r>
    </w:p>
    <w:p w:rsidR="00F234FA" w:rsidRPr="00F234FA" w:rsidRDefault="00F234FA" w:rsidP="00F234FA">
      <w:pPr>
        <w:widowControl w:val="0"/>
        <w:autoSpaceDE w:val="0"/>
        <w:autoSpaceDN w:val="0"/>
        <w:adjustRightInd w:val="0"/>
        <w:ind w:firstLine="709"/>
        <w:jc w:val="both"/>
      </w:pPr>
      <w:r w:rsidRPr="00F234FA">
        <w:t>- реализация пилотного проекта по привлечению частных инвестиций в развитие систем водоснабжения и водоотведения в Волгограде;</w:t>
      </w:r>
    </w:p>
    <w:p w:rsidR="00F234FA" w:rsidRPr="00F234FA" w:rsidRDefault="00F234FA" w:rsidP="00F234FA">
      <w:pPr>
        <w:widowControl w:val="0"/>
        <w:autoSpaceDE w:val="0"/>
        <w:autoSpaceDN w:val="0"/>
        <w:adjustRightInd w:val="0"/>
        <w:ind w:firstLine="709"/>
        <w:jc w:val="both"/>
      </w:pPr>
      <w:r w:rsidRPr="00F234FA">
        <w:t xml:space="preserve">- мероприятия по </w:t>
      </w:r>
      <w:proofErr w:type="spellStart"/>
      <w:r w:rsidRPr="00F234FA">
        <w:t>лесовосстановлению</w:t>
      </w:r>
      <w:proofErr w:type="spellEnd"/>
      <w:r w:rsidRPr="00F234FA">
        <w:t xml:space="preserve"> на территории Волгоградской области;</w:t>
      </w:r>
    </w:p>
    <w:p w:rsidR="00F234FA" w:rsidRPr="00F234FA" w:rsidRDefault="00F234FA" w:rsidP="00F234FA">
      <w:pPr>
        <w:widowControl w:val="0"/>
        <w:autoSpaceDE w:val="0"/>
        <w:autoSpaceDN w:val="0"/>
        <w:adjustRightInd w:val="0"/>
        <w:ind w:firstLine="709"/>
        <w:jc w:val="both"/>
      </w:pPr>
      <w:r w:rsidRPr="00F234FA">
        <w:t>- реализация плана основных мероприятий в Волгоградской области на 2017 год в рамках проводимого в Российской Федерации Года особо охраняемых природных территорий;</w:t>
      </w:r>
    </w:p>
    <w:p w:rsidR="007F0F82" w:rsidRDefault="00F234FA" w:rsidP="005C3D16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F234FA">
        <w:t>- реализация мероприятий, направленных на повышение уровня благоустройства территории Волгоградской области и обеспечения благоприятных условий жизнедеятельности населения (проведение субботников, закладка зеленых насаждений и уход за ними, установка малых форм в парках и скверах)</w:t>
      </w:r>
      <w:r w:rsidR="00504D62">
        <w:t>.</w:t>
      </w:r>
      <w:bookmarkStart w:id="0" w:name="_GoBack"/>
      <w:bookmarkEnd w:id="0"/>
    </w:p>
    <w:sectPr w:rsidR="007F0F82" w:rsidSect="001E0650">
      <w:headerReference w:type="default" r:id="rId7"/>
      <w:pgSz w:w="11906" w:h="16838"/>
      <w:pgMar w:top="238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9A1" w:rsidRDefault="002469A1" w:rsidP="001E0650">
      <w:r>
        <w:separator/>
      </w:r>
    </w:p>
  </w:endnote>
  <w:endnote w:type="continuationSeparator" w:id="0">
    <w:p w:rsidR="002469A1" w:rsidRDefault="002469A1" w:rsidP="001E0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9A1" w:rsidRDefault="002469A1" w:rsidP="001E0650">
      <w:r>
        <w:separator/>
      </w:r>
    </w:p>
  </w:footnote>
  <w:footnote w:type="continuationSeparator" w:id="0">
    <w:p w:rsidR="002469A1" w:rsidRDefault="002469A1" w:rsidP="001E0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817891"/>
      <w:docPartObj>
        <w:docPartGallery w:val="Page Numbers (Top of Page)"/>
        <w:docPartUnique/>
      </w:docPartObj>
    </w:sdtPr>
    <w:sdtEndPr/>
    <w:sdtContent>
      <w:p w:rsidR="001E0650" w:rsidRDefault="00AC2E24">
        <w:pPr>
          <w:pStyle w:val="a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3D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E0650" w:rsidRDefault="001E065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6465A"/>
    <w:multiLevelType w:val="hybridMultilevel"/>
    <w:tmpl w:val="5754C65A"/>
    <w:lvl w:ilvl="0" w:tplc="03565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11"/>
    <w:rsid w:val="00000A3C"/>
    <w:rsid w:val="00017E22"/>
    <w:rsid w:val="000454F4"/>
    <w:rsid w:val="00112974"/>
    <w:rsid w:val="00191223"/>
    <w:rsid w:val="001E0650"/>
    <w:rsid w:val="002469A1"/>
    <w:rsid w:val="002B2679"/>
    <w:rsid w:val="002D5553"/>
    <w:rsid w:val="0030767D"/>
    <w:rsid w:val="00314408"/>
    <w:rsid w:val="00314431"/>
    <w:rsid w:val="00331C9E"/>
    <w:rsid w:val="004258FC"/>
    <w:rsid w:val="004A7628"/>
    <w:rsid w:val="00504D62"/>
    <w:rsid w:val="005A3446"/>
    <w:rsid w:val="005A34AE"/>
    <w:rsid w:val="005A7BA3"/>
    <w:rsid w:val="005C3D16"/>
    <w:rsid w:val="005E6CDF"/>
    <w:rsid w:val="00616B68"/>
    <w:rsid w:val="00670260"/>
    <w:rsid w:val="00671F1A"/>
    <w:rsid w:val="00683615"/>
    <w:rsid w:val="00690700"/>
    <w:rsid w:val="006A6AF3"/>
    <w:rsid w:val="006B5E2E"/>
    <w:rsid w:val="006C44E6"/>
    <w:rsid w:val="00763019"/>
    <w:rsid w:val="007F0F82"/>
    <w:rsid w:val="00846BEB"/>
    <w:rsid w:val="0088167D"/>
    <w:rsid w:val="00882F88"/>
    <w:rsid w:val="00885411"/>
    <w:rsid w:val="008C3968"/>
    <w:rsid w:val="008D7CEF"/>
    <w:rsid w:val="008E14F7"/>
    <w:rsid w:val="00902964"/>
    <w:rsid w:val="00951168"/>
    <w:rsid w:val="00955A4F"/>
    <w:rsid w:val="0099068B"/>
    <w:rsid w:val="009C670B"/>
    <w:rsid w:val="00A14001"/>
    <w:rsid w:val="00A618A4"/>
    <w:rsid w:val="00A624B3"/>
    <w:rsid w:val="00A80FDF"/>
    <w:rsid w:val="00A9265E"/>
    <w:rsid w:val="00AC2E24"/>
    <w:rsid w:val="00AD2E72"/>
    <w:rsid w:val="00BA12A8"/>
    <w:rsid w:val="00BB39F2"/>
    <w:rsid w:val="00BC480F"/>
    <w:rsid w:val="00C04872"/>
    <w:rsid w:val="00CA250D"/>
    <w:rsid w:val="00CB51C8"/>
    <w:rsid w:val="00CF4E69"/>
    <w:rsid w:val="00E60BA7"/>
    <w:rsid w:val="00EA1550"/>
    <w:rsid w:val="00F137BD"/>
    <w:rsid w:val="00F234FA"/>
    <w:rsid w:val="00F70104"/>
    <w:rsid w:val="00F85DCA"/>
    <w:rsid w:val="00FE0AEC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5F2EBA-B641-4A6F-8519-C26FF58D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C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54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854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541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85411"/>
    <w:pPr>
      <w:jc w:val="left"/>
    </w:pPr>
    <w:rPr>
      <w:rFonts w:eastAsia="Times New Roman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1E06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E0650"/>
  </w:style>
  <w:style w:type="paragraph" w:styleId="a9">
    <w:name w:val="footer"/>
    <w:basedOn w:val="a"/>
    <w:link w:val="aa"/>
    <w:uiPriority w:val="99"/>
    <w:semiHidden/>
    <w:unhideWhenUsed/>
    <w:rsid w:val="001E06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0650"/>
  </w:style>
  <w:style w:type="paragraph" w:customStyle="1" w:styleId="ConsPlusNormal">
    <w:name w:val="ConsPlusNormal"/>
    <w:rsid w:val="008D7CEF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955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6</Pages>
  <Words>2095</Words>
  <Characters>11944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Облкомприроды</Company>
  <LinksUpToDate>false</LinksUpToDate>
  <CharactersWithSpaces>14011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A_Rodin</dc:creator>
  <cp:keywords/>
  <dc:description/>
  <cp:lastModifiedBy>Истомин Александр Петрович</cp:lastModifiedBy>
  <cp:revision>12</cp:revision>
  <cp:lastPrinted>2017-03-07T10:10:00Z</cp:lastPrinted>
  <dcterms:created xsi:type="dcterms:W3CDTF">2017-03-27T14:52:00Z</dcterms:created>
  <dcterms:modified xsi:type="dcterms:W3CDTF">2017-03-28T07:46:00Z</dcterms:modified>
</cp:coreProperties>
</file>